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D87" w:rsidRDefault="00A60D87" w:rsidP="00A60D87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uk-UA"/>
        </w:rPr>
        <w:t>Додаток №</w:t>
      </w:r>
      <w:r w:rsidR="002C1CB3">
        <w:rPr>
          <w:sz w:val="22"/>
          <w:szCs w:val="22"/>
          <w:lang w:val="uk-UA"/>
        </w:rPr>
        <w:t>4</w:t>
      </w:r>
    </w:p>
    <w:p w:rsidR="00A60D87" w:rsidRDefault="00A60D87" w:rsidP="00A60D87">
      <w:pPr>
        <w:ind w:left="4956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до рішення четвертої </w:t>
      </w:r>
      <w:r w:rsidR="002C1CB3">
        <w:rPr>
          <w:sz w:val="22"/>
          <w:szCs w:val="22"/>
          <w:lang w:val="uk-UA"/>
        </w:rPr>
        <w:t xml:space="preserve">позачергової </w:t>
      </w:r>
      <w:r>
        <w:rPr>
          <w:sz w:val="22"/>
          <w:szCs w:val="22"/>
          <w:lang w:val="uk-UA"/>
        </w:rPr>
        <w:t xml:space="preserve"> сесії Київської районної в м. Полтаві ради восьмого скликання  </w:t>
      </w:r>
    </w:p>
    <w:p w:rsidR="00A60D87" w:rsidRDefault="0058771D" w:rsidP="00A60D87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  <w:t xml:space="preserve">від   </w:t>
      </w:r>
      <w:r w:rsidR="00973945">
        <w:rPr>
          <w:sz w:val="22"/>
          <w:szCs w:val="22"/>
          <w:lang w:val="uk-UA"/>
        </w:rPr>
        <w:t>24 червня</w:t>
      </w:r>
      <w:bookmarkStart w:id="0" w:name="_GoBack"/>
      <w:bookmarkEnd w:id="0"/>
      <w:r w:rsidR="00D92E4A">
        <w:rPr>
          <w:sz w:val="22"/>
          <w:szCs w:val="22"/>
          <w:lang w:val="uk-UA"/>
        </w:rPr>
        <w:t xml:space="preserve">  </w:t>
      </w:r>
      <w:r w:rsidR="00A60D87">
        <w:rPr>
          <w:sz w:val="22"/>
          <w:szCs w:val="22"/>
          <w:lang w:val="uk-UA"/>
        </w:rPr>
        <w:t xml:space="preserve">  2021 р.</w:t>
      </w:r>
    </w:p>
    <w:p w:rsidR="00A60D87" w:rsidRDefault="00A60D87" w:rsidP="00A60D87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</w:p>
    <w:p w:rsidR="00A60D87" w:rsidRDefault="00A60D87" w:rsidP="00A60D87">
      <w:pPr>
        <w:rPr>
          <w:sz w:val="28"/>
          <w:szCs w:val="28"/>
          <w:lang w:val="uk-UA"/>
        </w:rPr>
      </w:pPr>
    </w:p>
    <w:p w:rsidR="00A60D87" w:rsidRDefault="00A60D87" w:rsidP="00A60D8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 О Л О Ж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A60D87" w:rsidRDefault="00A60D87" w:rsidP="00A60D87">
      <w:pPr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</w:t>
      </w:r>
      <w:r>
        <w:rPr>
          <w:b/>
          <w:sz w:val="28"/>
          <w:szCs w:val="28"/>
          <w:lang w:val="uk-UA"/>
        </w:rPr>
        <w:t xml:space="preserve"> відділ містобудування та архітектури </w:t>
      </w:r>
      <w:r>
        <w:rPr>
          <w:sz w:val="28"/>
          <w:szCs w:val="28"/>
          <w:lang w:val="uk-UA"/>
        </w:rPr>
        <w:t>виконавчого комітету</w:t>
      </w:r>
    </w:p>
    <w:p w:rsidR="00A60D87" w:rsidRDefault="00A60D87" w:rsidP="00A60D8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Київської районної в м. Полтаві ради</w:t>
      </w:r>
    </w:p>
    <w:p w:rsidR="00A60D87" w:rsidRDefault="00A60D87" w:rsidP="00A60D87">
      <w:pPr>
        <w:rPr>
          <w:sz w:val="28"/>
          <w:szCs w:val="28"/>
          <w:lang w:val="uk-UA"/>
        </w:rPr>
      </w:pPr>
    </w:p>
    <w:p w:rsidR="00A60D87" w:rsidRDefault="00A60D87" w:rsidP="00A60D87">
      <w:pPr>
        <w:jc w:val="center"/>
        <w:rPr>
          <w:sz w:val="32"/>
          <w:szCs w:val="28"/>
          <w:lang w:val="uk-UA"/>
        </w:rPr>
      </w:pPr>
      <w:r>
        <w:rPr>
          <w:sz w:val="28"/>
          <w:szCs w:val="28"/>
          <w:lang w:val="uk-UA"/>
        </w:rPr>
        <w:t>1.Зальні положення</w:t>
      </w:r>
    </w:p>
    <w:p w:rsidR="00A60D87" w:rsidRDefault="00A60D87" w:rsidP="00A60D87">
      <w:pPr>
        <w:pStyle w:val="a5"/>
        <w:ind w:left="360"/>
        <w:jc w:val="both"/>
        <w:rPr>
          <w:sz w:val="28"/>
          <w:szCs w:val="28"/>
          <w:lang w:val="uk-UA"/>
        </w:rPr>
      </w:pPr>
    </w:p>
    <w:p w:rsidR="00A60D87" w:rsidRDefault="00A60D87" w:rsidP="00A60D8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 Відділ містобудування та архітектури є структурним підрозділом  виконавчого комітету Київської районної в м. Полтаві ради, створений рішенням районної ради.</w:t>
      </w:r>
    </w:p>
    <w:p w:rsidR="00A60D87" w:rsidRDefault="00A60D87" w:rsidP="00A60D8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 Відділ містобудування та архітектури у своїй діяльності керується Конституцією України, Законами України, державними законодавчими та нормативними актами, розпорядчими документами обласної, міської  і районної рад та їх виконавчих комітетів.</w:t>
      </w:r>
    </w:p>
    <w:p w:rsidR="00A60D87" w:rsidRDefault="00A60D87" w:rsidP="00A60D8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1.3. Відділ при вирішенні питань, які належать до його компетенції,    взаємодіє з іншими структурними підрозділами виконавчого комітету.</w:t>
      </w:r>
    </w:p>
    <w:p w:rsidR="00A60D87" w:rsidRDefault="00A60D87" w:rsidP="00A60D8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1.4. Загальна чисельність відділу затверджується рішенням районної ради.</w:t>
      </w:r>
    </w:p>
    <w:p w:rsidR="00A60D87" w:rsidRDefault="00A60D87" w:rsidP="00A60D8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1.5 Відділ утримується за рахунок місцевого бюджету і звітує про свою діяльність перед районною радою та виконкомом. </w:t>
      </w:r>
    </w:p>
    <w:p w:rsidR="00A60D87" w:rsidRDefault="00A60D87" w:rsidP="00A60D87">
      <w:pPr>
        <w:jc w:val="both"/>
        <w:rPr>
          <w:sz w:val="28"/>
          <w:szCs w:val="28"/>
          <w:lang w:val="uk-UA"/>
        </w:rPr>
      </w:pPr>
    </w:p>
    <w:p w:rsidR="00A60D87" w:rsidRDefault="00A60D87" w:rsidP="00A60D87">
      <w:pPr>
        <w:ind w:left="141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2.Основні завдання та функції відділу містобудування та </w:t>
      </w:r>
    </w:p>
    <w:p w:rsidR="00A60D87" w:rsidRDefault="00A60D87" w:rsidP="00A60D87">
      <w:pPr>
        <w:ind w:left="141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архітектури</w:t>
      </w:r>
    </w:p>
    <w:p w:rsidR="00A60D87" w:rsidRDefault="00A60D87" w:rsidP="00A60D87">
      <w:pPr>
        <w:jc w:val="both"/>
        <w:rPr>
          <w:sz w:val="28"/>
          <w:szCs w:val="28"/>
          <w:lang w:val="uk-UA"/>
        </w:rPr>
      </w:pPr>
    </w:p>
    <w:p w:rsidR="00A60D87" w:rsidRDefault="00A60D87" w:rsidP="00A60D8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 Надання пропозицій по розміщенню об’єктів будівництва та благоустрою на території  району.</w:t>
      </w:r>
    </w:p>
    <w:p w:rsidR="00A60D87" w:rsidRDefault="00A60D87" w:rsidP="00A60D8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2.2. Надання пропозицій щодо використання земель в межах  району.</w:t>
      </w:r>
    </w:p>
    <w:p w:rsidR="00A60D87" w:rsidRDefault="00A60D87" w:rsidP="00A60D8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2.3. Розгляд звернень фізичних та юридичних осіб з питань будівництва і земельних відносин. </w:t>
      </w:r>
    </w:p>
    <w:p w:rsidR="00A60D87" w:rsidRDefault="00A60D87" w:rsidP="00A60D8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2.4. Виготовлення, реєстрація та видача будівельних паспортів на забудову земельних ділянок.</w:t>
      </w:r>
    </w:p>
    <w:p w:rsidR="00A60D87" w:rsidRDefault="00A60D87" w:rsidP="00A60D87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color w:val="000000"/>
          <w:spacing w:val="-14"/>
          <w:sz w:val="28"/>
          <w:szCs w:val="28"/>
          <w:lang w:val="uk-UA"/>
        </w:rPr>
      </w:pPr>
      <w:r>
        <w:rPr>
          <w:color w:val="000000"/>
          <w:spacing w:val="-14"/>
          <w:sz w:val="28"/>
          <w:szCs w:val="28"/>
          <w:lang w:val="uk-UA"/>
        </w:rPr>
        <w:t>2.5. Надання містобудівних умов та обмежень для проектування і будівництва індивідуальних (садибних) житлових будинків, господарських будівель і споруд, садових, дачних будинків вище двох поверхів (без урахування мансардного поверху) з площею понад 500 квадратних метрів, для індивідуального гаражного будівництва.</w:t>
      </w:r>
    </w:p>
    <w:p w:rsidR="00A60D87" w:rsidRDefault="00A60D87" w:rsidP="00A60D8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2.6. Ведення та надання відповідним органам звітності з питань будівництва та використання земель.</w:t>
      </w:r>
    </w:p>
    <w:p w:rsidR="00A60D87" w:rsidRDefault="00A60D87" w:rsidP="00A60D8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2.7. Робота у складі комісії з питань обстеження технічного стану будівель, що знаходяться у власності громадян.</w:t>
      </w:r>
    </w:p>
    <w:p w:rsidR="00A60D87" w:rsidRDefault="00A60D87" w:rsidP="00A60D87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2.8. Робота у складі у</w:t>
      </w:r>
      <w:proofErr w:type="spellStart"/>
      <w:r>
        <w:rPr>
          <w:sz w:val="28"/>
          <w:szCs w:val="28"/>
        </w:rPr>
        <w:t>згоджувал</w:t>
      </w:r>
      <w:r>
        <w:rPr>
          <w:sz w:val="28"/>
          <w:szCs w:val="28"/>
          <w:lang w:val="uk-UA"/>
        </w:rPr>
        <w:t>ьної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</w:t>
      </w:r>
      <w:proofErr w:type="spellEnd"/>
      <w:r>
        <w:rPr>
          <w:sz w:val="28"/>
          <w:szCs w:val="28"/>
          <w:lang w:val="uk-UA"/>
        </w:rPr>
        <w:t>ї</w:t>
      </w:r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розгляду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спорів</w:t>
      </w:r>
      <w:proofErr w:type="spellEnd"/>
      <w:r>
        <w:rPr>
          <w:sz w:val="28"/>
          <w:szCs w:val="28"/>
        </w:rPr>
        <w:t xml:space="preserve"> з приводу </w:t>
      </w:r>
      <w:proofErr w:type="spellStart"/>
      <w:r>
        <w:rPr>
          <w:sz w:val="28"/>
          <w:szCs w:val="28"/>
        </w:rPr>
        <w:t>суміжного</w:t>
      </w:r>
      <w:proofErr w:type="spellEnd"/>
      <w:r>
        <w:rPr>
          <w:sz w:val="28"/>
          <w:szCs w:val="28"/>
          <w:lang w:val="uk-UA"/>
        </w:rPr>
        <w:t xml:space="preserve"> з</w:t>
      </w:r>
      <w:proofErr w:type="spellStart"/>
      <w:r>
        <w:rPr>
          <w:sz w:val="28"/>
          <w:szCs w:val="28"/>
        </w:rPr>
        <w:t>емлекористування</w:t>
      </w:r>
      <w:proofErr w:type="spellEnd"/>
      <w:r>
        <w:rPr>
          <w:sz w:val="28"/>
          <w:szCs w:val="28"/>
          <w:lang w:val="uk-UA"/>
        </w:rPr>
        <w:t>.</w:t>
      </w:r>
    </w:p>
    <w:p w:rsidR="00A60D87" w:rsidRDefault="00A60D87" w:rsidP="00A60D8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2.9. Робота у складі  містобудівної та ландшафтної  ради.</w:t>
      </w:r>
    </w:p>
    <w:p w:rsidR="00A60D87" w:rsidRDefault="00A60D87" w:rsidP="00A60D8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2.10. Робота у складі тимчасової комісії з розгляду питань самочинного будівництва в м. Полтаві.</w:t>
      </w:r>
    </w:p>
    <w:p w:rsidR="00A60D87" w:rsidRDefault="00A60D87" w:rsidP="00A60D8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2.11. Підготовка проектів рішень виконкому та районної ради з питань будівництва і земельних відносин.</w:t>
      </w:r>
    </w:p>
    <w:p w:rsidR="00A60D87" w:rsidRDefault="00A60D87" w:rsidP="00A60D8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2.12. Розгляд питань щодо самочинно збудованого майна (житлових приміщень, житлових приміщень у гуртожитках, індивідуальних (садибних) житлових будинках, садових будинків, господарських (присадибних) будівель і споруд, прибудов до них, індивідуальних гаражів).</w:t>
      </w:r>
    </w:p>
    <w:p w:rsidR="00A60D87" w:rsidRDefault="00A60D87" w:rsidP="00A60D87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color w:val="000000"/>
          <w:spacing w:val="-14"/>
          <w:sz w:val="28"/>
          <w:szCs w:val="28"/>
          <w:lang w:val="uk-UA"/>
        </w:rPr>
      </w:pPr>
      <w:r>
        <w:rPr>
          <w:color w:val="000000"/>
          <w:spacing w:val="2"/>
          <w:sz w:val="28"/>
          <w:szCs w:val="28"/>
          <w:lang w:val="uk-UA"/>
        </w:rPr>
        <w:t>2.13. Надання публічної інформації на виконання Закону України «Про доступ до публічної інформації» з питань, які входять до компетенції діяльності відділу.</w:t>
      </w:r>
    </w:p>
    <w:p w:rsidR="00A60D87" w:rsidRDefault="00A60D87" w:rsidP="00A60D87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color w:val="000000"/>
          <w:spacing w:val="-14"/>
          <w:sz w:val="28"/>
          <w:szCs w:val="28"/>
          <w:lang w:val="uk-UA"/>
        </w:rPr>
      </w:pPr>
      <w:r>
        <w:rPr>
          <w:color w:val="000000"/>
          <w:spacing w:val="-14"/>
          <w:sz w:val="28"/>
          <w:szCs w:val="28"/>
          <w:lang w:val="uk-UA"/>
        </w:rPr>
        <w:t xml:space="preserve">2.14. Складання протоколів про адміністративні правопорушення згідно зі ст. 150 КУпАП </w:t>
      </w:r>
      <w:r>
        <w:rPr>
          <w:sz w:val="28"/>
          <w:szCs w:val="28"/>
          <w:lang w:val="uk-UA"/>
        </w:rPr>
        <w:t>«Порушення правил користування жилими будинками і жилими приміщеннями» в частині самовільного переобладнання та перепланування жилих будинків і жилих приміщень.</w:t>
      </w:r>
    </w:p>
    <w:p w:rsidR="00A60D87" w:rsidRDefault="00A60D87" w:rsidP="00A60D87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2.15. </w:t>
      </w:r>
      <w:r>
        <w:rPr>
          <w:color w:val="000000"/>
          <w:spacing w:val="-14"/>
          <w:sz w:val="28"/>
          <w:szCs w:val="28"/>
          <w:lang w:val="uk-UA"/>
        </w:rPr>
        <w:t>Підготовка рішень про переведення або відмову у переведенні дачних чи садових будинків у жилі будинки відповідно до Постанови Кабінету Міністрів України від 29.04.2015 №321.</w:t>
      </w:r>
    </w:p>
    <w:p w:rsidR="00A60D87" w:rsidRDefault="00A60D87" w:rsidP="00A60D87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color w:val="000000"/>
          <w:spacing w:val="-14"/>
          <w:sz w:val="28"/>
          <w:szCs w:val="28"/>
          <w:lang w:val="uk-UA"/>
        </w:rPr>
      </w:pPr>
      <w:r>
        <w:rPr>
          <w:color w:val="000000"/>
          <w:spacing w:val="-14"/>
          <w:sz w:val="28"/>
          <w:szCs w:val="28"/>
          <w:lang w:val="uk-UA"/>
        </w:rPr>
        <w:t>2.16. Надання інформації про відповідність місця розташування індивідуальних (садибних) житлових будинків, садових, дачних будинків, господарських (присадибних) будівель і споруд вимогам державних будівельних норм.</w:t>
      </w:r>
    </w:p>
    <w:p w:rsidR="00A60D87" w:rsidRDefault="00A60D87" w:rsidP="00A60D87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color w:val="000000"/>
          <w:spacing w:val="-14"/>
          <w:sz w:val="28"/>
          <w:szCs w:val="28"/>
          <w:lang w:val="uk-UA"/>
        </w:rPr>
      </w:pPr>
    </w:p>
    <w:p w:rsidR="00A60D87" w:rsidRDefault="00A60D87" w:rsidP="00A60D87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3.Структура відділу архітектури</w:t>
      </w:r>
    </w:p>
    <w:p w:rsidR="00A60D87" w:rsidRDefault="00A60D87" w:rsidP="00A60D87">
      <w:pPr>
        <w:jc w:val="both"/>
        <w:rPr>
          <w:sz w:val="28"/>
          <w:szCs w:val="28"/>
          <w:lang w:val="uk-UA"/>
        </w:rPr>
      </w:pPr>
    </w:p>
    <w:p w:rsidR="00A60D87" w:rsidRDefault="00A60D87" w:rsidP="00A60D8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3.1. Структура та чисельність працівників відділу містобудування та архітектури затверджується на сесії  районної ради.</w:t>
      </w:r>
    </w:p>
    <w:p w:rsidR="00A60D87" w:rsidRDefault="00A60D87" w:rsidP="00A60D8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 Відділ очолює завідуючий відділом, який призначається на посаду та звільняється з посади головою  районної ради.</w:t>
      </w:r>
    </w:p>
    <w:p w:rsidR="00A60D87" w:rsidRDefault="00A60D87" w:rsidP="00A60D8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3.3. Працівники відділу призначаються  на посади та звільняються  з посад головою районної ради згідно з чинним законодавством. Під час тимчасової відсутності завідуючого відділом його обов’язки виконує головний спеціаліст відділу.</w:t>
      </w:r>
    </w:p>
    <w:p w:rsidR="00A60D87" w:rsidRDefault="00A60D87" w:rsidP="00A60D8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3.4. Права та обов’язки працівників відділу визначаються відповідними посадовими інструкціями.</w:t>
      </w:r>
    </w:p>
    <w:p w:rsidR="00A60D87" w:rsidRDefault="00A60D87" w:rsidP="00A60D87">
      <w:pPr>
        <w:jc w:val="both"/>
        <w:rPr>
          <w:sz w:val="28"/>
          <w:szCs w:val="28"/>
          <w:lang w:val="uk-UA"/>
        </w:rPr>
      </w:pPr>
    </w:p>
    <w:p w:rsidR="00A60D87" w:rsidRDefault="00A60D87" w:rsidP="00A60D87">
      <w:pPr>
        <w:jc w:val="both"/>
        <w:rPr>
          <w:sz w:val="28"/>
          <w:szCs w:val="28"/>
          <w:lang w:val="uk-UA"/>
        </w:rPr>
      </w:pPr>
    </w:p>
    <w:p w:rsidR="00A60D87" w:rsidRDefault="00A60D87" w:rsidP="00A60D87">
      <w:pPr>
        <w:rPr>
          <w:sz w:val="28"/>
          <w:szCs w:val="28"/>
          <w:lang w:val="uk-UA"/>
        </w:rPr>
      </w:pPr>
    </w:p>
    <w:p w:rsidR="00A60D87" w:rsidRDefault="00A60D87" w:rsidP="00A60D87">
      <w:pPr>
        <w:rPr>
          <w:sz w:val="28"/>
          <w:szCs w:val="28"/>
          <w:lang w:val="uk-UA"/>
        </w:rPr>
      </w:pPr>
    </w:p>
    <w:p w:rsidR="00A60D87" w:rsidRDefault="00A60D87" w:rsidP="00A60D87">
      <w:pPr>
        <w:rPr>
          <w:sz w:val="28"/>
          <w:szCs w:val="28"/>
          <w:lang w:val="uk-UA"/>
        </w:rPr>
      </w:pPr>
    </w:p>
    <w:p w:rsidR="00A60D87" w:rsidRDefault="00A60D87" w:rsidP="00A60D87">
      <w:pPr>
        <w:rPr>
          <w:sz w:val="22"/>
          <w:szCs w:val="22"/>
          <w:lang w:val="uk-UA"/>
        </w:rPr>
      </w:pPr>
    </w:p>
    <w:p w:rsidR="00A60D87" w:rsidRDefault="00A60D87" w:rsidP="00A60D87">
      <w:pPr>
        <w:rPr>
          <w:sz w:val="22"/>
          <w:szCs w:val="22"/>
          <w:lang w:val="uk-UA"/>
        </w:rPr>
      </w:pPr>
    </w:p>
    <w:p w:rsidR="00062A2D" w:rsidRPr="00A60D87" w:rsidRDefault="00062A2D">
      <w:pPr>
        <w:rPr>
          <w:lang w:val="uk-UA"/>
        </w:rPr>
      </w:pPr>
    </w:p>
    <w:sectPr w:rsidR="00062A2D" w:rsidRPr="00A60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432"/>
    <w:rsid w:val="00062A2D"/>
    <w:rsid w:val="00197B32"/>
    <w:rsid w:val="002C1CB3"/>
    <w:rsid w:val="0058771D"/>
    <w:rsid w:val="008C1432"/>
    <w:rsid w:val="00973945"/>
    <w:rsid w:val="00A60D87"/>
    <w:rsid w:val="00D92E4A"/>
    <w:rsid w:val="00F6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60D8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A60D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60D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60D8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A60D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60D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3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2021-06-17T12:08:00Z</cp:lastPrinted>
  <dcterms:created xsi:type="dcterms:W3CDTF">2021-05-28T07:35:00Z</dcterms:created>
  <dcterms:modified xsi:type="dcterms:W3CDTF">2021-06-23T13:10:00Z</dcterms:modified>
</cp:coreProperties>
</file>